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FF1D46" w:rsidRDefault="00FF1D46" w:rsidP="001D149A">
      <w:pPr>
        <w:spacing w:after="0" w:line="480" w:lineRule="auto"/>
        <w:contextualSpacing/>
        <w:jc w:val="center"/>
        <w:rPr>
          <w:rFonts w:ascii="Times New Roman" w:hAnsi="Times New Roman"/>
          <w:sz w:val="24"/>
          <w:szCs w:val="24"/>
        </w:rPr>
      </w:pPr>
    </w:p>
    <w:p w:rsidR="00FF1D46" w:rsidRDefault="00FF1D46" w:rsidP="001D149A">
      <w:pPr>
        <w:spacing w:after="0" w:line="480" w:lineRule="auto"/>
        <w:contextualSpacing/>
        <w:jc w:val="center"/>
        <w:rPr>
          <w:rFonts w:ascii="Times New Roman" w:hAnsi="Times New Roman"/>
          <w:sz w:val="24"/>
          <w:szCs w:val="24"/>
        </w:rPr>
      </w:pPr>
    </w:p>
    <w:p w:rsidR="00FF1D46" w:rsidRPr="001D149A" w:rsidRDefault="00FF1D46"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36A4D" w:rsidP="00C7314B">
      <w:pPr>
        <w:spacing w:after="0" w:line="480" w:lineRule="auto"/>
        <w:jc w:val="center"/>
        <w:rPr>
          <w:rFonts w:ascii="Times New Roman" w:hAnsi="Times New Roman"/>
          <w:sz w:val="24"/>
          <w:szCs w:val="24"/>
          <w:shd w:val="clear" w:color="auto" w:fill="FFFFFF"/>
        </w:rPr>
      </w:pPr>
      <w:r w:rsidRPr="00CC0D6F">
        <w:rPr>
          <w:rFonts w:ascii="Times New Roman" w:eastAsia="Times New Roman" w:hAnsi="Times New Roman"/>
          <w:sz w:val="24"/>
          <w:szCs w:val="24"/>
        </w:rPr>
        <w:t>Collaboration and the IEP Meeting</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A36A4D" w:rsidRPr="00CC0D6F">
        <w:rPr>
          <w:rFonts w:ascii="Times New Roman" w:eastAsia="Times New Roman" w:hAnsi="Times New Roman"/>
          <w:sz w:val="24"/>
          <w:szCs w:val="24"/>
        </w:rPr>
        <w:lastRenderedPageBreak/>
        <w:t>Collaboration and the IEP Meeting</w:t>
      </w:r>
    </w:p>
    <w:p w:rsidR="00683842" w:rsidRPr="00683842" w:rsidRDefault="00683842" w:rsidP="00683842">
      <w:pPr>
        <w:suppressAutoHyphens w:val="0"/>
        <w:spacing w:after="0" w:line="480" w:lineRule="auto"/>
        <w:ind w:firstLine="720"/>
        <w:jc w:val="both"/>
        <w:rPr>
          <w:rFonts w:ascii="Times New Roman" w:eastAsia="Times New Roman" w:hAnsi="Times New Roman"/>
          <w:sz w:val="24"/>
          <w:szCs w:val="24"/>
        </w:rPr>
      </w:pPr>
      <w:r w:rsidRPr="00683842">
        <w:rPr>
          <w:rFonts w:ascii="Times New Roman" w:eastAsia="Times New Roman" w:hAnsi="Times New Roman"/>
          <w:sz w:val="24"/>
          <w:szCs w:val="24"/>
        </w:rPr>
        <w:t xml:space="preserve">When leading an IEP meeting, various events may occur; for example, a disagreement between the members. These events are often solved by an Exceptional Student Education (ESE) specialist who leads and schedules the IEP meetings (Vaughn &amp; Bos, 2015). During the IEP meetings, effective communication is vital to ensure that all the participants are included. The Federal and State statutes mainly guide the implemented communication strategy in an IEP meeting. Therefore, as guided by the law, the specific school sends a list of all the individuals to participate in the IEP meeting and the individual invitations ten days before the meeting. The ESE Specialist leads the meeting with information that is data-driven on the student under discussion, including their abilities and disabilities. This is essential in the formulation of the IEP goals on the student's academic needs. </w:t>
      </w:r>
    </w:p>
    <w:p w:rsidR="00683842" w:rsidRPr="00683842" w:rsidRDefault="00683842" w:rsidP="00683842">
      <w:pPr>
        <w:suppressAutoHyphens w:val="0"/>
        <w:spacing w:after="0" w:line="480" w:lineRule="auto"/>
        <w:ind w:firstLine="720"/>
        <w:jc w:val="both"/>
        <w:rPr>
          <w:rFonts w:ascii="Times New Roman" w:eastAsia="Times New Roman" w:hAnsi="Times New Roman"/>
          <w:sz w:val="24"/>
          <w:szCs w:val="24"/>
        </w:rPr>
      </w:pPr>
      <w:r w:rsidRPr="00683842">
        <w:rPr>
          <w:rFonts w:ascii="Times New Roman" w:eastAsia="Times New Roman" w:hAnsi="Times New Roman"/>
          <w:sz w:val="24"/>
          <w:szCs w:val="24"/>
        </w:rPr>
        <w:t xml:space="preserve">Based on the case presented by the experts, I think that the collaboration methods implemented were productive and positive. In this case, the main problem revolves around the school failing to implement and exhaust all the interventions for a student with a disability; however, after effective communication between the involved parties, the implementation of behavioral interventions before moving the student from the general education yield a positive outcome. This collaboration method implemented consultant teaching, which involves the general education teacher monitoring the behavior of the student with disabilities (Vaughn &amp; Bos, 2015). The implementation of these methods ensures that all accommodations necessary are implemented to monitor the specific student's progress before making permanent decisions about the student's needs. </w:t>
      </w:r>
    </w:p>
    <w:p w:rsidR="00F2391A" w:rsidRPr="00FD0EA7" w:rsidRDefault="00683842" w:rsidP="00683842">
      <w:pPr>
        <w:suppressAutoHyphens w:val="0"/>
        <w:spacing w:after="0" w:line="480" w:lineRule="auto"/>
        <w:ind w:firstLine="720"/>
        <w:jc w:val="both"/>
        <w:rPr>
          <w:rFonts w:ascii="Times New Roman" w:eastAsia="Times New Roman" w:hAnsi="Times New Roman"/>
          <w:sz w:val="24"/>
          <w:szCs w:val="24"/>
        </w:rPr>
      </w:pPr>
      <w:r w:rsidRPr="00683842">
        <w:rPr>
          <w:rFonts w:ascii="Times New Roman" w:eastAsia="Times New Roman" w:hAnsi="Times New Roman"/>
          <w:sz w:val="24"/>
          <w:szCs w:val="24"/>
        </w:rPr>
        <w:t>Going through the interview with the experts was a great experience since it provided the actual field scenarios in the particular education profession. It allowed for the implementation of learned concepts in class, in the field. The presence of a parent in the interview also provided actual scenarios such as misunderstanding between the parent and the school administration on the implemented strategies to meet the child's needs. Moreover, the interview also provided practical solutions to some of the problems faced when dealing with students with learning disabilities. In general, the experts' interview provided a chance to match the theoretical part of the class to the practical part.</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A36A4D" w:rsidRPr="007475A0" w:rsidRDefault="00A36A4D" w:rsidP="00A36A4D">
      <w:pPr>
        <w:spacing w:after="0" w:line="480" w:lineRule="auto"/>
        <w:ind w:left="720" w:hanging="720"/>
        <w:contextualSpacing/>
        <w:jc w:val="both"/>
        <w:rPr>
          <w:rFonts w:ascii="Times New Roman" w:hAnsi="Times New Roman"/>
          <w:sz w:val="24"/>
          <w:szCs w:val="24"/>
          <w:shd w:val="clear" w:color="auto" w:fill="FFFFFF"/>
        </w:rPr>
      </w:pPr>
      <w:r w:rsidRPr="007475A0">
        <w:rPr>
          <w:rFonts w:ascii="Times New Roman" w:hAnsi="Times New Roman"/>
          <w:sz w:val="24"/>
          <w:szCs w:val="24"/>
          <w:shd w:val="clear" w:color="auto" w:fill="FFFFFF"/>
        </w:rPr>
        <w:t>Vaughn, R. S., &amp; Bos, S. C. (2015). Strategies for Teaching Students with Learning and Behavior Problems (9</w:t>
      </w:r>
      <w:r w:rsidRPr="007475A0">
        <w:rPr>
          <w:rFonts w:ascii="Times New Roman" w:hAnsi="Times New Roman"/>
          <w:sz w:val="24"/>
          <w:szCs w:val="24"/>
          <w:shd w:val="clear" w:color="auto" w:fill="FFFFFF"/>
          <w:vertAlign w:val="superscript"/>
        </w:rPr>
        <w:t>th</w:t>
      </w:r>
      <w:r w:rsidRPr="007475A0">
        <w:rPr>
          <w:rFonts w:ascii="Times New Roman" w:hAnsi="Times New Roman"/>
          <w:sz w:val="24"/>
          <w:szCs w:val="24"/>
          <w:shd w:val="clear" w:color="auto" w:fill="FFFFFF"/>
        </w:rPr>
        <w:t xml:space="preserve"> Ed.).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AC33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B70" w:rsidRDefault="00650B70">
      <w:r>
        <w:separator/>
      </w:r>
    </w:p>
  </w:endnote>
  <w:endnote w:type="continuationSeparator" w:id="1">
    <w:p w:rsidR="00650B70" w:rsidRDefault="00650B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B70" w:rsidRDefault="00650B70">
      <w:r>
        <w:separator/>
      </w:r>
    </w:p>
  </w:footnote>
  <w:footnote w:type="continuationSeparator" w:id="1">
    <w:p w:rsidR="00650B70" w:rsidRDefault="00650B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6E451C">
    <w:pPr>
      <w:spacing w:after="0" w:line="480" w:lineRule="auto"/>
      <w:contextualSpacing/>
      <w:rPr>
        <w:rFonts w:ascii="Times New Roman" w:hAnsi="Times New Roman"/>
      </w:rPr>
    </w:pPr>
    <w:r w:rsidRPr="00CC0D6F">
      <w:rPr>
        <w:rFonts w:ascii="Times New Roman" w:eastAsia="Times New Roman" w:hAnsi="Times New Roman"/>
        <w:sz w:val="24"/>
        <w:szCs w:val="24"/>
      </w:rPr>
      <w:t>COLLABORATION AND THE IEP MEETING</w:t>
    </w:r>
    <w:r w:rsidR="00272E80">
      <w:rPr>
        <w:rFonts w:ascii="Times New Roman" w:eastAsia="Times New Roman" w:hAnsi="Times New Roman"/>
        <w:sz w:val="24"/>
        <w:szCs w:val="24"/>
      </w:rPr>
      <w:t xml:space="preserve">                                                                          </w:t>
    </w:r>
    <w:r w:rsidR="00B24F9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B24F99" w:rsidRPr="00A40055">
      <w:rPr>
        <w:rFonts w:ascii="Times New Roman" w:hAnsi="Times New Roman"/>
        <w:sz w:val="24"/>
        <w:szCs w:val="24"/>
      </w:rPr>
      <w:fldChar w:fldCharType="separate"/>
    </w:r>
    <w:r w:rsidR="00272E80">
      <w:rPr>
        <w:rFonts w:ascii="Times New Roman" w:hAnsi="Times New Roman"/>
        <w:noProof/>
        <w:sz w:val="24"/>
        <w:szCs w:val="24"/>
      </w:rPr>
      <w:t>2</w:t>
    </w:r>
    <w:r w:rsidR="00B24F99"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AA1504">
      <w:rPr>
        <w:rFonts w:ascii="Times New Roman" w:hAnsi="Times New Roman"/>
        <w:sz w:val="24"/>
      </w:rPr>
      <w:t xml:space="preserve"> </w:t>
    </w:r>
    <w:r w:rsidR="006E451C" w:rsidRPr="00CC0D6F">
      <w:rPr>
        <w:rFonts w:ascii="Times New Roman" w:eastAsia="Times New Roman" w:hAnsi="Times New Roman"/>
        <w:sz w:val="24"/>
        <w:szCs w:val="24"/>
      </w:rPr>
      <w:t>COLLABORATION AND THE IEP MEETING</w:t>
    </w:r>
    <w:r w:rsidR="00272E80">
      <w:rPr>
        <w:rFonts w:ascii="Times New Roman" w:eastAsia="Times New Roman" w:hAnsi="Times New Roman"/>
        <w:sz w:val="24"/>
        <w:szCs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43A9"/>
    <w:rsid w:val="00026B04"/>
    <w:rsid w:val="0004175A"/>
    <w:rsid w:val="00044B2D"/>
    <w:rsid w:val="000465F4"/>
    <w:rsid w:val="00050361"/>
    <w:rsid w:val="000751B3"/>
    <w:rsid w:val="00080FCD"/>
    <w:rsid w:val="00087B62"/>
    <w:rsid w:val="000C5BB3"/>
    <w:rsid w:val="000F2717"/>
    <w:rsid w:val="000F5A80"/>
    <w:rsid w:val="00107E33"/>
    <w:rsid w:val="00107F64"/>
    <w:rsid w:val="00113FFC"/>
    <w:rsid w:val="0013043C"/>
    <w:rsid w:val="00130868"/>
    <w:rsid w:val="001319E4"/>
    <w:rsid w:val="00134EB5"/>
    <w:rsid w:val="0015018F"/>
    <w:rsid w:val="00150263"/>
    <w:rsid w:val="00150877"/>
    <w:rsid w:val="00154E03"/>
    <w:rsid w:val="00177DD7"/>
    <w:rsid w:val="00191677"/>
    <w:rsid w:val="00195D9F"/>
    <w:rsid w:val="001D149A"/>
    <w:rsid w:val="00223D21"/>
    <w:rsid w:val="002447B8"/>
    <w:rsid w:val="00272E80"/>
    <w:rsid w:val="002D4C10"/>
    <w:rsid w:val="002F2037"/>
    <w:rsid w:val="00300E7E"/>
    <w:rsid w:val="003073D4"/>
    <w:rsid w:val="003154AA"/>
    <w:rsid w:val="003352F2"/>
    <w:rsid w:val="00337292"/>
    <w:rsid w:val="003511E0"/>
    <w:rsid w:val="00360703"/>
    <w:rsid w:val="003A6485"/>
    <w:rsid w:val="003B3C46"/>
    <w:rsid w:val="003C4DBD"/>
    <w:rsid w:val="003D6FDA"/>
    <w:rsid w:val="003E7CB9"/>
    <w:rsid w:val="004447C1"/>
    <w:rsid w:val="00470CCD"/>
    <w:rsid w:val="00475DDA"/>
    <w:rsid w:val="004B72D0"/>
    <w:rsid w:val="004C294C"/>
    <w:rsid w:val="004E37CA"/>
    <w:rsid w:val="0052453D"/>
    <w:rsid w:val="00536AC7"/>
    <w:rsid w:val="005421E9"/>
    <w:rsid w:val="005657F5"/>
    <w:rsid w:val="005737A3"/>
    <w:rsid w:val="00576572"/>
    <w:rsid w:val="00593461"/>
    <w:rsid w:val="005F690D"/>
    <w:rsid w:val="00613856"/>
    <w:rsid w:val="00624D78"/>
    <w:rsid w:val="00650B70"/>
    <w:rsid w:val="00663437"/>
    <w:rsid w:val="006717A9"/>
    <w:rsid w:val="00674D0D"/>
    <w:rsid w:val="006825EE"/>
    <w:rsid w:val="00683842"/>
    <w:rsid w:val="006A0524"/>
    <w:rsid w:val="006C23C0"/>
    <w:rsid w:val="006E451C"/>
    <w:rsid w:val="006F78D9"/>
    <w:rsid w:val="00760E7D"/>
    <w:rsid w:val="00762895"/>
    <w:rsid w:val="0077257C"/>
    <w:rsid w:val="0077770B"/>
    <w:rsid w:val="00792AA3"/>
    <w:rsid w:val="00796E33"/>
    <w:rsid w:val="007B2C2F"/>
    <w:rsid w:val="007B3261"/>
    <w:rsid w:val="007B3937"/>
    <w:rsid w:val="007B4DB9"/>
    <w:rsid w:val="007B5318"/>
    <w:rsid w:val="00802E45"/>
    <w:rsid w:val="00807470"/>
    <w:rsid w:val="00815219"/>
    <w:rsid w:val="0085790F"/>
    <w:rsid w:val="00857A8C"/>
    <w:rsid w:val="008958BF"/>
    <w:rsid w:val="008C1EB3"/>
    <w:rsid w:val="008C52FE"/>
    <w:rsid w:val="008D1330"/>
    <w:rsid w:val="008D2B08"/>
    <w:rsid w:val="00910263"/>
    <w:rsid w:val="00932206"/>
    <w:rsid w:val="0093408A"/>
    <w:rsid w:val="00940859"/>
    <w:rsid w:val="00961A71"/>
    <w:rsid w:val="009626E1"/>
    <w:rsid w:val="0096275F"/>
    <w:rsid w:val="00972799"/>
    <w:rsid w:val="009829DF"/>
    <w:rsid w:val="009863AA"/>
    <w:rsid w:val="009A6291"/>
    <w:rsid w:val="009B2CBC"/>
    <w:rsid w:val="009C353D"/>
    <w:rsid w:val="009C506B"/>
    <w:rsid w:val="009E1B34"/>
    <w:rsid w:val="009F1153"/>
    <w:rsid w:val="00A016F0"/>
    <w:rsid w:val="00A36A4D"/>
    <w:rsid w:val="00A40055"/>
    <w:rsid w:val="00A45ED7"/>
    <w:rsid w:val="00A6594B"/>
    <w:rsid w:val="00A82C60"/>
    <w:rsid w:val="00A943A6"/>
    <w:rsid w:val="00A96E99"/>
    <w:rsid w:val="00AA1504"/>
    <w:rsid w:val="00AA1A2A"/>
    <w:rsid w:val="00AC3365"/>
    <w:rsid w:val="00AE2342"/>
    <w:rsid w:val="00AF7194"/>
    <w:rsid w:val="00B1776D"/>
    <w:rsid w:val="00B17BD2"/>
    <w:rsid w:val="00B24F99"/>
    <w:rsid w:val="00B40DBF"/>
    <w:rsid w:val="00B65108"/>
    <w:rsid w:val="00B71060"/>
    <w:rsid w:val="00B738C5"/>
    <w:rsid w:val="00B81460"/>
    <w:rsid w:val="00B817EA"/>
    <w:rsid w:val="00BB541B"/>
    <w:rsid w:val="00BB635B"/>
    <w:rsid w:val="00BC59FB"/>
    <w:rsid w:val="00C16ECA"/>
    <w:rsid w:val="00C20A46"/>
    <w:rsid w:val="00C250D5"/>
    <w:rsid w:val="00C414E2"/>
    <w:rsid w:val="00C46565"/>
    <w:rsid w:val="00C52312"/>
    <w:rsid w:val="00C7314B"/>
    <w:rsid w:val="00C8604C"/>
    <w:rsid w:val="00CA5D31"/>
    <w:rsid w:val="00CB606B"/>
    <w:rsid w:val="00D213C1"/>
    <w:rsid w:val="00D3035F"/>
    <w:rsid w:val="00D603E0"/>
    <w:rsid w:val="00D63983"/>
    <w:rsid w:val="00D639C8"/>
    <w:rsid w:val="00D6432B"/>
    <w:rsid w:val="00DD2B04"/>
    <w:rsid w:val="00E010AA"/>
    <w:rsid w:val="00E06003"/>
    <w:rsid w:val="00E10382"/>
    <w:rsid w:val="00EA4D0D"/>
    <w:rsid w:val="00EB3BF5"/>
    <w:rsid w:val="00EC1E7D"/>
    <w:rsid w:val="00EE2423"/>
    <w:rsid w:val="00F00438"/>
    <w:rsid w:val="00F137B6"/>
    <w:rsid w:val="00F16465"/>
    <w:rsid w:val="00F208B3"/>
    <w:rsid w:val="00F223FC"/>
    <w:rsid w:val="00F2391A"/>
    <w:rsid w:val="00F52648"/>
    <w:rsid w:val="00F8572A"/>
    <w:rsid w:val="00F87BF7"/>
    <w:rsid w:val="00FD0EA7"/>
    <w:rsid w:val="00FE4FC8"/>
    <w:rsid w:val="00FE7D41"/>
    <w:rsid w:val="00FF1D46"/>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365"/>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C3365"/>
    <w:rPr>
      <w:rFonts w:ascii="Symbol" w:hAnsi="Symbol" w:cs="Symbol" w:hint="default"/>
    </w:rPr>
  </w:style>
  <w:style w:type="character" w:customStyle="1" w:styleId="WW8Num1z1">
    <w:name w:val="WW8Num1z1"/>
    <w:rsid w:val="00AC3365"/>
    <w:rPr>
      <w:rFonts w:ascii="Courier New" w:hAnsi="Courier New" w:cs="Courier New" w:hint="default"/>
    </w:rPr>
  </w:style>
  <w:style w:type="character" w:customStyle="1" w:styleId="WW8Num1z2">
    <w:name w:val="WW8Num1z2"/>
    <w:rsid w:val="00AC3365"/>
    <w:rPr>
      <w:rFonts w:ascii="Wingdings" w:hAnsi="Wingdings" w:cs="Wingdings" w:hint="default"/>
    </w:rPr>
  </w:style>
  <w:style w:type="character" w:customStyle="1" w:styleId="3">
    <w:name w:val="Основной шрифт абзаца3"/>
    <w:rsid w:val="00AC3365"/>
  </w:style>
  <w:style w:type="character" w:customStyle="1" w:styleId="5">
    <w:name w:val="Знак Знак5"/>
    <w:rsid w:val="00AC3365"/>
    <w:rPr>
      <w:sz w:val="22"/>
      <w:szCs w:val="22"/>
      <w:lang w:val="en-US"/>
    </w:rPr>
  </w:style>
  <w:style w:type="character" w:customStyle="1" w:styleId="4">
    <w:name w:val="Знак Знак4"/>
    <w:rsid w:val="00AC3365"/>
    <w:rPr>
      <w:sz w:val="22"/>
      <w:szCs w:val="22"/>
      <w:lang w:val="en-US"/>
    </w:rPr>
  </w:style>
  <w:style w:type="character" w:customStyle="1" w:styleId="30">
    <w:name w:val="Знак Знак3"/>
    <w:rsid w:val="00AC3365"/>
    <w:rPr>
      <w:rFonts w:ascii="Tahoma" w:hAnsi="Tahoma" w:cs="Tahoma"/>
      <w:sz w:val="16"/>
      <w:szCs w:val="16"/>
      <w:lang w:val="en-US"/>
    </w:rPr>
  </w:style>
  <w:style w:type="character" w:customStyle="1" w:styleId="2">
    <w:name w:val="Знак примечания2"/>
    <w:rsid w:val="00AC3365"/>
    <w:rPr>
      <w:sz w:val="16"/>
      <w:szCs w:val="16"/>
    </w:rPr>
  </w:style>
  <w:style w:type="character" w:customStyle="1" w:styleId="20">
    <w:name w:val="Знак Знак2"/>
    <w:rsid w:val="00AC3365"/>
    <w:rPr>
      <w:lang w:val="en-US"/>
    </w:rPr>
  </w:style>
  <w:style w:type="character" w:customStyle="1" w:styleId="1">
    <w:name w:val="Знак Знак1"/>
    <w:rsid w:val="00AC3365"/>
    <w:rPr>
      <w:b/>
      <w:bCs/>
      <w:lang w:val="en-US"/>
    </w:rPr>
  </w:style>
  <w:style w:type="character" w:customStyle="1" w:styleId="10">
    <w:name w:val="Основной шрифт абзаца1"/>
    <w:rsid w:val="00AC3365"/>
  </w:style>
  <w:style w:type="character" w:customStyle="1" w:styleId="21">
    <w:name w:val="Основной шрифт абзаца2"/>
    <w:rsid w:val="00AC3365"/>
  </w:style>
  <w:style w:type="character" w:customStyle="1" w:styleId="FooterChar">
    <w:name w:val="Footer Char"/>
    <w:rsid w:val="00AC3365"/>
    <w:rPr>
      <w:rFonts w:ascii="Times New Roman" w:eastAsia="Times New Roman" w:hAnsi="Times New Roman" w:cs="Times New Roman"/>
      <w:sz w:val="24"/>
      <w:szCs w:val="24"/>
      <w:lang w:val="ru-RU"/>
    </w:rPr>
  </w:style>
  <w:style w:type="character" w:customStyle="1" w:styleId="11">
    <w:name w:val="Знак примечания1"/>
    <w:rsid w:val="00AC3365"/>
    <w:rPr>
      <w:sz w:val="16"/>
      <w:szCs w:val="16"/>
    </w:rPr>
  </w:style>
  <w:style w:type="character" w:customStyle="1" w:styleId="CommentTextChar">
    <w:name w:val="Comment Text Char"/>
    <w:rsid w:val="00AC3365"/>
    <w:rPr>
      <w:rFonts w:ascii="Times New Roman" w:eastAsia="Times New Roman" w:hAnsi="Times New Roman" w:cs="Times New Roman"/>
      <w:sz w:val="20"/>
      <w:szCs w:val="20"/>
      <w:lang w:val="ru-RU"/>
    </w:rPr>
  </w:style>
  <w:style w:type="character" w:customStyle="1" w:styleId="CommentSubjectChar">
    <w:name w:val="Comment Subject Char"/>
    <w:rsid w:val="00AC3365"/>
    <w:rPr>
      <w:rFonts w:ascii="Times New Roman" w:eastAsia="Times New Roman" w:hAnsi="Times New Roman" w:cs="Times New Roman"/>
      <w:b/>
      <w:bCs/>
      <w:sz w:val="20"/>
      <w:szCs w:val="20"/>
      <w:lang w:val="ru-RU"/>
    </w:rPr>
  </w:style>
  <w:style w:type="character" w:customStyle="1" w:styleId="BalloonTextChar">
    <w:name w:val="Balloon Text Char"/>
    <w:rsid w:val="00AC3365"/>
    <w:rPr>
      <w:rFonts w:ascii="Tahoma" w:eastAsia="Times New Roman" w:hAnsi="Tahoma" w:cs="Tahoma"/>
      <w:sz w:val="16"/>
      <w:szCs w:val="16"/>
      <w:lang w:val="ru-RU"/>
    </w:rPr>
  </w:style>
  <w:style w:type="character" w:customStyle="1" w:styleId="HeaderChar">
    <w:name w:val="Header Char"/>
    <w:rsid w:val="00AC3365"/>
    <w:rPr>
      <w:rFonts w:ascii="Times New Roman" w:eastAsia="Times New Roman" w:hAnsi="Times New Roman" w:cs="Times New Roman"/>
      <w:sz w:val="24"/>
      <w:szCs w:val="24"/>
      <w:lang w:val="ru-RU"/>
    </w:rPr>
  </w:style>
  <w:style w:type="character" w:customStyle="1" w:styleId="FootnoteTextChar">
    <w:name w:val="Footnote Text Char"/>
    <w:rsid w:val="00AC3365"/>
    <w:rPr>
      <w:rFonts w:ascii="Times New Roman" w:eastAsia="Times New Roman" w:hAnsi="Times New Roman" w:cs="Times New Roman"/>
      <w:lang w:val="ru-RU"/>
    </w:rPr>
  </w:style>
  <w:style w:type="character" w:customStyle="1" w:styleId="12">
    <w:name w:val="Знак сноски1"/>
    <w:rsid w:val="00AC3365"/>
    <w:rPr>
      <w:vertAlign w:val="superscript"/>
    </w:rPr>
  </w:style>
  <w:style w:type="character" w:styleId="Hyperlink">
    <w:name w:val="Hyperlink"/>
    <w:rsid w:val="00AC3365"/>
    <w:rPr>
      <w:color w:val="0000FF"/>
      <w:u w:val="single"/>
      <w:lang w:val="en-US" w:bidi="en-US"/>
    </w:rPr>
  </w:style>
  <w:style w:type="character" w:customStyle="1" w:styleId="ListLabel1">
    <w:name w:val="ListLabel 1"/>
    <w:rsid w:val="00AC3365"/>
    <w:rPr>
      <w:rFonts w:eastAsia="Times New Roman" w:cs="Times New Roman"/>
    </w:rPr>
  </w:style>
  <w:style w:type="character" w:customStyle="1" w:styleId="ListLabel2">
    <w:name w:val="ListLabel 2"/>
    <w:rsid w:val="00AC3365"/>
    <w:rPr>
      <w:rFonts w:cs="Courier New"/>
    </w:rPr>
  </w:style>
  <w:style w:type="character" w:customStyle="1" w:styleId="a">
    <w:name w:val="Знак Знак"/>
    <w:rsid w:val="00AC3365"/>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C3365"/>
  </w:style>
  <w:style w:type="character" w:customStyle="1" w:styleId="selectable">
    <w:name w:val="selectable"/>
    <w:rsid w:val="00AC3365"/>
  </w:style>
  <w:style w:type="character" w:styleId="Strong">
    <w:name w:val="Strong"/>
    <w:qFormat/>
    <w:rsid w:val="00AC3365"/>
    <w:rPr>
      <w:b/>
      <w:bCs/>
    </w:rPr>
  </w:style>
  <w:style w:type="paragraph" w:customStyle="1" w:styleId="13">
    <w:name w:val="Заголовок1"/>
    <w:basedOn w:val="Normal"/>
    <w:next w:val="BodyText"/>
    <w:rsid w:val="00AC3365"/>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C3365"/>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C3365"/>
    <w:rPr>
      <w:rFonts w:cs="Lohit Hindi"/>
    </w:rPr>
  </w:style>
  <w:style w:type="paragraph" w:styleId="Caption">
    <w:name w:val="caption"/>
    <w:basedOn w:val="Normal"/>
    <w:qFormat/>
    <w:rsid w:val="00AC3365"/>
    <w:pPr>
      <w:suppressLineNumbers/>
      <w:spacing w:before="120" w:after="120"/>
    </w:pPr>
    <w:rPr>
      <w:rFonts w:cs="Arial"/>
      <w:i/>
      <w:iCs/>
      <w:sz w:val="24"/>
      <w:szCs w:val="24"/>
    </w:rPr>
  </w:style>
  <w:style w:type="paragraph" w:customStyle="1" w:styleId="a0">
    <w:name w:val="Покажчик"/>
    <w:basedOn w:val="Normal"/>
    <w:rsid w:val="00AC3365"/>
    <w:pPr>
      <w:suppressLineNumbers/>
    </w:pPr>
    <w:rPr>
      <w:rFonts w:cs="Arial"/>
    </w:rPr>
  </w:style>
  <w:style w:type="paragraph" w:styleId="Header">
    <w:name w:val="header"/>
    <w:basedOn w:val="Normal"/>
    <w:link w:val="HeaderChar1"/>
    <w:uiPriority w:val="99"/>
    <w:rsid w:val="00AC3365"/>
    <w:pPr>
      <w:spacing w:after="0" w:line="240" w:lineRule="auto"/>
    </w:pPr>
  </w:style>
  <w:style w:type="paragraph" w:styleId="Footer">
    <w:name w:val="footer"/>
    <w:basedOn w:val="Normal"/>
    <w:rsid w:val="00AC3365"/>
    <w:pPr>
      <w:spacing w:after="0" w:line="240" w:lineRule="auto"/>
    </w:pPr>
  </w:style>
  <w:style w:type="paragraph" w:styleId="BalloonText">
    <w:name w:val="Balloon Text"/>
    <w:basedOn w:val="Normal"/>
    <w:rsid w:val="00AC3365"/>
    <w:pPr>
      <w:spacing w:after="0" w:line="240" w:lineRule="auto"/>
    </w:pPr>
    <w:rPr>
      <w:rFonts w:ascii="Tahoma" w:hAnsi="Tahoma" w:cs="Tahoma"/>
      <w:sz w:val="16"/>
      <w:szCs w:val="16"/>
    </w:rPr>
  </w:style>
  <w:style w:type="paragraph" w:customStyle="1" w:styleId="22">
    <w:name w:val="Текст примечания2"/>
    <w:basedOn w:val="Normal"/>
    <w:rsid w:val="00AC3365"/>
    <w:rPr>
      <w:sz w:val="20"/>
      <w:szCs w:val="20"/>
    </w:rPr>
  </w:style>
  <w:style w:type="paragraph" w:styleId="CommentSubject">
    <w:name w:val="annotation subject"/>
    <w:basedOn w:val="22"/>
    <w:next w:val="22"/>
    <w:rsid w:val="00AC3365"/>
    <w:rPr>
      <w:b/>
      <w:bCs/>
    </w:rPr>
  </w:style>
  <w:style w:type="paragraph" w:customStyle="1" w:styleId="14">
    <w:name w:val="Название1"/>
    <w:basedOn w:val="Normal"/>
    <w:rsid w:val="00AC3365"/>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C3365"/>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C3365"/>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C3365"/>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C3365"/>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C3365"/>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C3365"/>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C3365"/>
    <w:rPr>
      <w:b/>
      <w:bCs/>
    </w:rPr>
  </w:style>
  <w:style w:type="paragraph" w:customStyle="1" w:styleId="1a">
    <w:name w:val="Текст выноски1"/>
    <w:basedOn w:val="Normal"/>
    <w:rsid w:val="00AC3365"/>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C3365"/>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C3365"/>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AC3365"/>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401</Words>
  <Characters>2289</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2020-08-16T12:14:00Z</dcterms:created>
  <dcterms:modified xsi:type="dcterms:W3CDTF">2020-08-16T12:15:00Z</dcterms:modified>
</cp:coreProperties>
</file>